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472C1" w14:textId="2B989D80" w:rsidR="00EB692C" w:rsidRDefault="00C34C30">
      <w:pPr>
        <w:rPr>
          <w:b/>
          <w:bCs/>
          <w:sz w:val="36"/>
          <w:szCs w:val="36"/>
        </w:rPr>
      </w:pPr>
      <w:r>
        <w:rPr>
          <w:b/>
          <w:bCs/>
          <w:sz w:val="36"/>
          <w:szCs w:val="36"/>
        </w:rPr>
        <w:t xml:space="preserve">Board Members </w:t>
      </w:r>
    </w:p>
    <w:p w14:paraId="3FD1BCD5" w14:textId="77777777" w:rsidR="00740F28" w:rsidRPr="00740F28" w:rsidRDefault="00740F28">
      <w:pPr>
        <w:rPr>
          <w:b/>
          <w:bCs/>
          <w:sz w:val="36"/>
          <w:szCs w:val="36"/>
        </w:rPr>
      </w:pPr>
    </w:p>
    <w:p w14:paraId="18794C3E" w14:textId="4D54C842" w:rsidR="00740F28" w:rsidRDefault="00740F28" w:rsidP="00740F28">
      <w:pPr>
        <w:jc w:val="both"/>
      </w:pPr>
      <w:r w:rsidRPr="00532C12">
        <w:rPr>
          <w:b/>
          <w:bCs/>
          <w:sz w:val="24"/>
          <w:szCs w:val="24"/>
        </w:rPr>
        <w:t>Maggie Ellis,</w:t>
      </w:r>
      <w:r>
        <w:t xml:space="preserve"> EKTG Coordinator and MD, WSA and in </w:t>
      </w:r>
      <w:r w:rsidR="003A7A27">
        <w:t>Association</w:t>
      </w:r>
      <w:r>
        <w:t xml:space="preserve"> with LSE since 1999. Maggie Ellis has been associated with LSE since 1999 where she has Senior Research Fellow and Lead Academic, involved with EU R&amp;D. </w:t>
      </w:r>
      <w:proofErr w:type="spellStart"/>
      <w:r>
        <w:t>MonAMI</w:t>
      </w:r>
      <w:proofErr w:type="spellEnd"/>
      <w:r>
        <w:t>, and SOCIONICAL projects lead to new EU schemes for Contingencies and EU PPI implementation. Originally an occupational therapist, she managed physical disability and mental health services, also being Chairman of the British OT Association, the European OT Committee. Maggie was awarded Fellowships by RCOT and ISPO. She has organised both a Trade and a Ministerial Mission to Japan with their Government. EU and ISO Technical Committee Membership brought wider experience linking user needs, planners and policy makers. Her most recent project at LSE (Enterprise) (2014- 2019) was Leader of the LSE Team independently contracted the Scottish Futures Trust to review and validate calculations and services that Trust provided to the Scottish Government. The review helped deliver £131 million net benefits and savings to infrastructure investment in Scotland. Maggie uses this background managing Rehabilitation at West Square Associates (WSA). Maggie is a Member of the Cross-Party Groups for Digital Inclusion and Disability, Holyrood and Disability, Smart Cities and Legal Aid in the UK Parliament.</w:t>
      </w:r>
    </w:p>
    <w:p w14:paraId="7E3999B2" w14:textId="59A2FC37" w:rsidR="00EB692C" w:rsidRDefault="00EB692C">
      <w:r w:rsidRPr="00532C12">
        <w:rPr>
          <w:b/>
          <w:bCs/>
          <w:sz w:val="24"/>
          <w:szCs w:val="24"/>
        </w:rPr>
        <w:t>Colin Ettinger</w:t>
      </w:r>
      <w:r w:rsidRPr="00532C12">
        <w:rPr>
          <w:sz w:val="24"/>
          <w:szCs w:val="24"/>
        </w:rPr>
        <w:t>,</w:t>
      </w:r>
      <w:r>
        <w:t xml:space="preserve"> EKTG Chairman Colin practiced as a solicitor representing seriously injured people until he retired in April 2019. He led the highly regarded Personal Injury team at Irwin Mitchell LLP in London. He is a former President of the Association of Personal Injury lawyers, former Visiting Professor of the University of Law and past Research Fellow of the School of Law, University of Lancaster. He is the vice President of the Royal College of Occupational Therapists as well as being a Patron of the charity Road</w:t>
      </w:r>
      <w:r w:rsidR="006013C0">
        <w:t xml:space="preserve"> </w:t>
      </w:r>
      <w:r>
        <w:t>Peace. In November 2019 he was received a Lifetime Achievement Award for his work representing those seriously injured"</w:t>
      </w:r>
    </w:p>
    <w:p w14:paraId="6548DAAA" w14:textId="77777777" w:rsidR="00CF3374" w:rsidRPr="00CF3374" w:rsidRDefault="00CF3374" w:rsidP="00CF3374">
      <w:pPr>
        <w:pStyle w:val="font8"/>
        <w:textAlignment w:val="baseline"/>
        <w:rPr>
          <w:rFonts w:asciiTheme="minorHAnsi" w:eastAsiaTheme="minorHAnsi" w:hAnsiTheme="minorHAnsi" w:cstheme="minorBidi"/>
          <w:sz w:val="22"/>
          <w:szCs w:val="22"/>
          <w:lang w:eastAsia="en-US"/>
        </w:rPr>
      </w:pPr>
      <w:r w:rsidRPr="00CF3374">
        <w:rPr>
          <w:rFonts w:asciiTheme="minorHAnsi" w:eastAsiaTheme="minorHAnsi" w:hAnsiTheme="minorHAnsi" w:cstheme="minorBidi"/>
          <w:b/>
          <w:bCs/>
          <w:lang w:eastAsia="en-US"/>
        </w:rPr>
        <w:t>Bill Gilmour</w:t>
      </w:r>
      <w:r w:rsidRPr="00CF3374">
        <w:rPr>
          <w:rFonts w:asciiTheme="minorHAnsi" w:eastAsiaTheme="minorHAnsi" w:hAnsiTheme="minorHAnsi" w:cstheme="minorBidi"/>
          <w:sz w:val="22"/>
          <w:szCs w:val="22"/>
          <w:lang w:eastAsia="en-US"/>
        </w:rPr>
        <w:t xml:space="preserve"> is a major television director. He joined Scottish Television in 1960 as a camera operator, moving after four years to floor managing, before joining Granada Television in 1967. Gilmour began directing in 1972. Bill lives in Edinburgh, enjoys long distance single-handed sailing, Himalayan trekking and watching Indian tigers.</w:t>
      </w:r>
    </w:p>
    <w:p w14:paraId="36F98FDD" w14:textId="77777777" w:rsidR="00CF3374" w:rsidRPr="00CF3374" w:rsidRDefault="00CF3374" w:rsidP="00CF3374">
      <w:pPr>
        <w:pStyle w:val="Heading2"/>
        <w:shd w:val="clear" w:color="auto" w:fill="FFFFFF"/>
        <w:spacing w:before="0" w:after="450"/>
        <w:rPr>
          <w:rFonts w:asciiTheme="minorHAnsi" w:eastAsiaTheme="minorHAnsi" w:hAnsiTheme="minorHAnsi" w:cstheme="minorBidi"/>
          <w:color w:val="auto"/>
          <w:sz w:val="22"/>
          <w:szCs w:val="22"/>
          <w:lang w:eastAsia="en-US"/>
        </w:rPr>
      </w:pPr>
      <w:r w:rsidRPr="00CF3374">
        <w:rPr>
          <w:rFonts w:asciiTheme="minorHAnsi" w:eastAsiaTheme="minorHAnsi" w:hAnsiTheme="minorHAnsi" w:cstheme="minorBidi"/>
          <w:b/>
          <w:bCs/>
          <w:color w:val="auto"/>
          <w:sz w:val="24"/>
          <w:szCs w:val="24"/>
          <w:lang w:eastAsia="en-US"/>
        </w:rPr>
        <w:t>Dr Ian Campbell</w:t>
      </w:r>
      <w:r w:rsidRPr="00CF3374">
        <w:rPr>
          <w:rFonts w:asciiTheme="minorHAnsi" w:eastAsiaTheme="minorHAnsi" w:hAnsiTheme="minorHAnsi" w:cstheme="minorBidi"/>
          <w:color w:val="auto"/>
          <w:sz w:val="22"/>
          <w:szCs w:val="22"/>
          <w:lang w:eastAsia="en-US"/>
        </w:rPr>
        <w:t xml:space="preserve"> is the former innovate UK Executive Chair. Ian has extensive entrepreneurial and business experience in the healthcare sector. Prior to Innovate UK, Ian was CEO of </w:t>
      </w:r>
      <w:proofErr w:type="spellStart"/>
      <w:r w:rsidRPr="00CF3374">
        <w:rPr>
          <w:rFonts w:asciiTheme="minorHAnsi" w:eastAsiaTheme="minorHAnsi" w:hAnsiTheme="minorHAnsi" w:cstheme="minorBidi"/>
          <w:color w:val="auto"/>
          <w:sz w:val="22"/>
          <w:szCs w:val="22"/>
          <w:lang w:eastAsia="en-US"/>
        </w:rPr>
        <w:t>Arquer</w:t>
      </w:r>
      <w:proofErr w:type="spellEnd"/>
      <w:r w:rsidRPr="00CF3374">
        <w:rPr>
          <w:rFonts w:asciiTheme="minorHAnsi" w:eastAsiaTheme="minorHAnsi" w:hAnsiTheme="minorHAnsi" w:cstheme="minorBidi"/>
          <w:color w:val="auto"/>
          <w:sz w:val="22"/>
          <w:szCs w:val="22"/>
          <w:lang w:eastAsia="en-US"/>
        </w:rPr>
        <w:t xml:space="preserve"> Diagnostics, which focuses on bladder and prostate cancer diagnosis. Before this, Ian spent 15 years in a variety of executive management roles within the health and life science sector.</w:t>
      </w:r>
    </w:p>
    <w:p w14:paraId="15024EB9" w14:textId="6B73FE25" w:rsidR="00E67B27" w:rsidRDefault="00E67B27" w:rsidP="007D5EBB">
      <w:r w:rsidRPr="00E67B27">
        <w:rPr>
          <w:b/>
          <w:bCs/>
          <w:sz w:val="24"/>
          <w:szCs w:val="24"/>
        </w:rPr>
        <w:t>Alan Willis</w:t>
      </w:r>
      <w:r>
        <w:t xml:space="preserve"> until recently has been involved in the Banking world based with the National Westminster Bank in the UK. Now he runs a small support organisation for individuals who need financial advice and services, setting up accounts. Alan is also closely involved in the structure and organisation of activities of the City of London and some Livery Companies.</w:t>
      </w:r>
    </w:p>
    <w:p w14:paraId="6624FC75" w14:textId="73F52717" w:rsidR="006D0A4B" w:rsidRDefault="006D0A4B" w:rsidP="006D0A4B">
      <w:proofErr w:type="spellStart"/>
      <w:r w:rsidRPr="00532C12">
        <w:rPr>
          <w:b/>
          <w:bCs/>
          <w:sz w:val="24"/>
          <w:szCs w:val="24"/>
        </w:rPr>
        <w:t>Clephane</w:t>
      </w:r>
      <w:proofErr w:type="spellEnd"/>
      <w:r w:rsidRPr="00532C12">
        <w:rPr>
          <w:b/>
          <w:bCs/>
          <w:sz w:val="24"/>
          <w:szCs w:val="24"/>
        </w:rPr>
        <w:t xml:space="preserve"> Hume</w:t>
      </w:r>
      <w:r>
        <w:t xml:space="preserve">, EKTG Board Member </w:t>
      </w:r>
      <w:r w:rsidRPr="006D0A4B">
        <w:t>was originally an Occupational therapist, Royal Edinburgh Psychiatric Hospital later</w:t>
      </w:r>
      <w:r>
        <w:t xml:space="preserve"> </w:t>
      </w:r>
      <w:r w:rsidRPr="006D0A4B">
        <w:t>Lecturer, Queen Margaret College, now Queen Margaret's University and UK delegate to the World Federation of Occupational Therapists and member of WFOT Executive committee. And umpteen other OT committees.</w:t>
      </w:r>
    </w:p>
    <w:p w14:paraId="36D6E29E" w14:textId="42766A0C" w:rsidR="006D0A4B" w:rsidRDefault="006D0A4B">
      <w:r w:rsidRPr="006D0A4B">
        <w:lastRenderedPageBreak/>
        <w:t xml:space="preserve">Alongside that she is Commissioning editor, </w:t>
      </w:r>
      <w:proofErr w:type="spellStart"/>
      <w:r w:rsidRPr="006D0A4B">
        <w:t>Whurr</w:t>
      </w:r>
      <w:proofErr w:type="spellEnd"/>
      <w:r w:rsidRPr="006D0A4B">
        <w:t xml:space="preserve"> Publishers, now Wiley. Later she became an Ordained priest and now is a Non-stipendiary at St John’s Episcopal Church, Edinburgh. In that work she gives advice and guidance about using technology to link with services. Apart from write papers and publications over the years she has done Teaching (short term) in Belarus, Romania, Bangladesh. </w:t>
      </w:r>
    </w:p>
    <w:p w14:paraId="0A68A4CF" w14:textId="5D4B4053" w:rsidR="007D5EBB" w:rsidRDefault="007D5EBB" w:rsidP="007D5EBB">
      <w:r w:rsidRPr="00532C12">
        <w:rPr>
          <w:b/>
          <w:bCs/>
          <w:sz w:val="24"/>
          <w:szCs w:val="24"/>
        </w:rPr>
        <w:t>Steve Smithson</w:t>
      </w:r>
      <w:r w:rsidRPr="00532C12">
        <w:rPr>
          <w:sz w:val="24"/>
          <w:szCs w:val="24"/>
        </w:rPr>
        <w:t>,</w:t>
      </w:r>
      <w:r>
        <w:t xml:space="preserve"> EKTG Board Member and LSE Dr Steve Smithson is a Senior Teaching Fellow in the Department of Management at the London School of Economics. Information Systems and Innovation Faculty Group Expertise Details:</w:t>
      </w:r>
      <w:r w:rsidR="00532C12">
        <w:t xml:space="preserve"> </w:t>
      </w:r>
      <w:r>
        <w:t>IS evaluation; e-commerce; IS management and use within organisations. The Information Systems and Innovation Faculty Research Group is a centre of expertise on information technology (IT) innovation and concomitant organisational and social change. It is one of the largest groups of its kind in the world, and is well known for its research in the social, political and economic dimensions of information and communications technology. The faculty</w:t>
      </w:r>
      <w:r w:rsidR="00532C12">
        <w:t xml:space="preserve"> </w:t>
      </w:r>
      <w:r>
        <w:t>up covers most areas of information systems and represents a range of academic approaches and specialisms, from systems design and management to theory and philosophy.</w:t>
      </w:r>
    </w:p>
    <w:p w14:paraId="00DDA312" w14:textId="053F55D4" w:rsidR="00C74E8B" w:rsidRDefault="00C74E8B" w:rsidP="00C74E8B">
      <w:r w:rsidRPr="00C74E8B">
        <w:rPr>
          <w:b/>
          <w:bCs/>
        </w:rPr>
        <w:t>Lisa Cameron</w:t>
      </w:r>
      <w:r>
        <w:t xml:space="preserve"> has long contact with Psychology and Health from the University of Stirling before gaining her </w:t>
      </w:r>
      <w:proofErr w:type="spellStart"/>
      <w:r>
        <w:t>DClinPsy</w:t>
      </w:r>
      <w:proofErr w:type="spellEnd"/>
      <w:r>
        <w:t>. degree from the University of Glasgow. After her completing her higher education, Cameron specialised in forensic and clinical psychology and worked as a clinical psychologist in the NHS and as an assessor for the Scottish Risk Management Authority. She has been a trade union representative for Unite for more than a decade.</w:t>
      </w:r>
      <w:r>
        <w:t xml:space="preserve"> </w:t>
      </w:r>
      <w:r>
        <w:t xml:space="preserve">Lisa Cameron was selected to contest the East Kilbride, Strathaven and </w:t>
      </w:r>
      <w:proofErr w:type="spellStart"/>
      <w:r>
        <w:t>Lesmahagow</w:t>
      </w:r>
      <w:proofErr w:type="spellEnd"/>
      <w:r>
        <w:t xml:space="preserve"> seat for the SNP at the 2015 UK general election.</w:t>
      </w:r>
    </w:p>
    <w:p w14:paraId="5AE9E55D" w14:textId="2E41422C" w:rsidR="00C74E8B" w:rsidRDefault="00C74E8B" w:rsidP="00C74E8B">
      <w:r>
        <w:t xml:space="preserve">Lisa was the first clinical psychologist to be elected as an MP to the House of Commons. During the 2015–17 parliament, she was part of the International Development Committee and the International Development Sub-Committee on the Work of the Independent Commission for Aid Impact. Lisa Cameron retained her seat at the 2017 snap general election with 21,023 votes and both a reduced vote share and a majority of 3,866 votes. Following the election, Cameron was elected to be part of the Health Select Committee and the Commons Reference Group on Representation and </w:t>
      </w:r>
      <w:proofErr w:type="gramStart"/>
      <w:r>
        <w:t>Inclusion.[</w:t>
      </w:r>
      <w:proofErr w:type="gramEnd"/>
      <w:r>
        <w:t xml:space="preserve"> She is the chair of the All-Party Parliamentary Groups (APPGs) on Health, Chile, Disability, Dog Advisory Welfare, Psychology, Textile and Fashion and co-chair of the APPG on New Towns. Lisa Cameron has been Chair of the Disability All Party Group in the House of Commons since 2015 and won 'Parliamentarian of the Year' Award 2019 by Sense the Disability Charity for this work.</w:t>
      </w:r>
      <w:r>
        <w:t xml:space="preserve"> </w:t>
      </w:r>
      <w:r>
        <w:t>Connection with EKTG have included speaking at earlier events in the House of Lords and at Webinars. These have all included some aspect about Health and Care, Disability and Assistive Technology, Disability and Equality.</w:t>
      </w:r>
      <w:r>
        <w:t xml:space="preserve"> </w:t>
      </w:r>
      <w:r>
        <w:t>Lisa is also a Member of the Parliamentary Committee Japan and also the Japan 20th Century Committee. She involved with plans for a joint Collaboration Meeting with the Japanese Embassy and Japanese Government.</w:t>
      </w:r>
    </w:p>
    <w:p w14:paraId="5A111466" w14:textId="77777777" w:rsidR="00C74E8B" w:rsidRDefault="00C74E8B" w:rsidP="00C74E8B"/>
    <w:p w14:paraId="0928B243" w14:textId="17A9FC00" w:rsidR="00C74E8B" w:rsidRDefault="00C74E8B" w:rsidP="00C74E8B">
      <w:r w:rsidRPr="00C74E8B">
        <w:rPr>
          <w:b/>
          <w:bCs/>
        </w:rPr>
        <w:t xml:space="preserve">Margaret </w:t>
      </w:r>
      <w:proofErr w:type="spellStart"/>
      <w:r w:rsidRPr="00C74E8B">
        <w:rPr>
          <w:b/>
          <w:bCs/>
        </w:rPr>
        <w:t>Dangoor</w:t>
      </w:r>
      <w:proofErr w:type="spellEnd"/>
      <w:r w:rsidRPr="00C74E8B">
        <w:rPr>
          <w:b/>
          <w:bCs/>
        </w:rPr>
        <w:t>.</w:t>
      </w:r>
      <w:r>
        <w:t xml:space="preserve"> </w:t>
      </w:r>
      <w:r>
        <w:t>Margaret</w:t>
      </w:r>
      <w:r>
        <w:t xml:space="preserve">’s </w:t>
      </w:r>
      <w:r>
        <w:t xml:space="preserve">long-term career background was in the NHS as a registered nurse, senior nurse and then general manager, particularly focusing on risk, patient safety and medico-legal management towards the end of her career. She has an MA in Health Law. After retiring from the </w:t>
      </w:r>
      <w:proofErr w:type="gramStart"/>
      <w:r>
        <w:t>NHS</w:t>
      </w:r>
      <w:proofErr w:type="gramEnd"/>
      <w:r>
        <w:t xml:space="preserve"> she ran a patient safety organisation for 10 years based at the Royal Society of Medicine. She is a life fellow and former council member and vice-president of the RSM and was responsible for setting up the first patient safety section of the society.</w:t>
      </w:r>
      <w:r>
        <w:t xml:space="preserve"> </w:t>
      </w:r>
      <w:r>
        <w:t xml:space="preserve">While still working in the NHS Margaret became involved with the local community and voluntary sector, initially as a chair/board member of various charitable/community organisations. Currently she is a trustee of the Centre for Ageing </w:t>
      </w:r>
      <w:r>
        <w:lastRenderedPageBreak/>
        <w:t>Better, Carers UK, and Crossroads Care Richmond and Kingston, where she chairs a peer support group for carers of people with dementia.  Margaret was a family carer for her mother and her husband who both had Alzheimer’s disease.  For some years Margaret has been actively involved in public involvement, representing the views of patients, users and carers in health and social care.</w:t>
      </w:r>
    </w:p>
    <w:p w14:paraId="4ACBE0C7" w14:textId="11DC7BFD" w:rsidR="00C74E8B" w:rsidRDefault="00C74E8B" w:rsidP="00C74E8B">
      <w:r>
        <w:t>Margaret has been involved with the NIHR School for Social Care Research (SSCR) since the school first set up its first user, carer, practitioner group in 2009. She chairs the user, carer, practitioner group for the school and has sat on the SSCR's advisory board.</w:t>
      </w:r>
      <w:r>
        <w:t xml:space="preserve"> </w:t>
      </w:r>
      <w:r>
        <w:t xml:space="preserve">Margaret holds a part-time contract in the Care Policy Evaluation Centre at the London School of Economics and Political Science.  Her role is to ensure the involvement of users of services and their </w:t>
      </w:r>
      <w:proofErr w:type="spellStart"/>
      <w:r>
        <w:t>carers</w:t>
      </w:r>
      <w:proofErr w:type="spellEnd"/>
      <w:r>
        <w:t xml:space="preserve"> in research projects and facilitates the recruitment of public involvement representatives.  She holds a co-investigator or advisory role on several current research projects, including COVID-19 related projects.</w:t>
      </w:r>
      <w:r>
        <w:t xml:space="preserve"> </w:t>
      </w:r>
      <w:r>
        <w:t>Margaret keeps in touch with her local health and social care environment and chairs a health centre’s patient participation group.  She is an executive member of the South-East England Forum on Ageing (SEEFA).</w:t>
      </w:r>
    </w:p>
    <w:p w14:paraId="367E195B" w14:textId="77777777" w:rsidR="00C74E8B" w:rsidRDefault="00C74E8B" w:rsidP="007D5EBB"/>
    <w:p w14:paraId="56C537D8" w14:textId="5403631F" w:rsidR="00740F28" w:rsidRDefault="00740F28" w:rsidP="00740F28">
      <w:r w:rsidRPr="00532C12">
        <w:rPr>
          <w:b/>
          <w:bCs/>
          <w:sz w:val="24"/>
          <w:szCs w:val="24"/>
        </w:rPr>
        <w:t>Anthony Ward</w:t>
      </w:r>
      <w:r w:rsidR="00532C12">
        <w:t>,</w:t>
      </w:r>
      <w:r>
        <w:t xml:space="preserve"> Member of EKTG LG Anthony has a background essentially in the financial sector beginning in 1978 in banking then in 1984 moving into the brokerage sector. In 1984 Cantor Fitzgerald opened its first London office, where he worked for the Group in various parts of the business, finally specialising in the Risk and heading up European credit risk. From 2000 to 2015 Anthony worked for GFI Securities Ltd developing and managing the Group's Market, Credit and Operation risk management as the Group's Global risk officer until the firm was purchased by Cantor Fitzgerald. Anthony joined the Financial Conduct Authority, the UK regulator, in 2015 and he is currently working at the authorisations gateway, requiring an understanding of both business and innovation and the benefits or harm to consumers. </w:t>
      </w:r>
    </w:p>
    <w:p w14:paraId="5A376F3F" w14:textId="171C88FD" w:rsidR="00EB692C" w:rsidRDefault="00C34C30">
      <w:r>
        <w:rPr>
          <w:b/>
          <w:bCs/>
        </w:rPr>
        <w:t xml:space="preserve">Board Members </w:t>
      </w:r>
      <w:proofErr w:type="gramStart"/>
      <w:r w:rsidR="00C74E8B">
        <w:rPr>
          <w:b/>
          <w:bCs/>
        </w:rPr>
        <w:t xml:space="preserve">January </w:t>
      </w:r>
      <w:r w:rsidR="007D5EBB">
        <w:rPr>
          <w:b/>
          <w:bCs/>
        </w:rPr>
        <w:t xml:space="preserve"> 202</w:t>
      </w:r>
      <w:r w:rsidR="00C74E8B">
        <w:rPr>
          <w:b/>
          <w:bCs/>
        </w:rPr>
        <w:t>2</w:t>
      </w:r>
      <w:proofErr w:type="gramEnd"/>
    </w:p>
    <w:sectPr w:rsidR="00EB69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2C"/>
    <w:rsid w:val="00132EDA"/>
    <w:rsid w:val="001A257D"/>
    <w:rsid w:val="003A7A27"/>
    <w:rsid w:val="00532C12"/>
    <w:rsid w:val="006013C0"/>
    <w:rsid w:val="006D0A4B"/>
    <w:rsid w:val="00740F28"/>
    <w:rsid w:val="007D5EBB"/>
    <w:rsid w:val="00AC13C5"/>
    <w:rsid w:val="00C34C30"/>
    <w:rsid w:val="00C74E8B"/>
    <w:rsid w:val="00CF3374"/>
    <w:rsid w:val="00E67B27"/>
    <w:rsid w:val="00EA1CA7"/>
    <w:rsid w:val="00EB692C"/>
    <w:rsid w:val="00EF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BD218"/>
  <w15:chartTrackingRefBased/>
  <w15:docId w15:val="{613ACDA2-C187-4BE1-8CEA-E866E656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F3374"/>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92C"/>
    <w:pPr>
      <w:pBdr>
        <w:top w:val="nil"/>
        <w:left w:val="nil"/>
        <w:bottom w:val="nil"/>
        <w:right w:val="nil"/>
        <w:between w:val="nil"/>
        <w:bar w:val="nil"/>
      </w:pBdr>
      <w:suppressAutoHyphens/>
      <w:spacing w:after="0" w:line="240" w:lineRule="atLeast"/>
      <w:jc w:val="both"/>
    </w:pPr>
    <w:rPr>
      <w:rFonts w:ascii="Times New Roman" w:eastAsia="Arial Unicode MS" w:hAnsi="Times New Roman" w:cs="Arial Unicode MS"/>
      <w:color w:val="000000"/>
      <w:sz w:val="26"/>
      <w:szCs w:val="26"/>
      <w:u w:color="000000"/>
      <w:bdr w:val="nil"/>
      <w:lang w:val="en-US" w:eastAsia="en-GB"/>
      <w14:textOutline w14:w="12700" w14:cap="flat" w14:cmpd="sng" w14:algn="ctr">
        <w14:noFill/>
        <w14:prstDash w14:val="solid"/>
        <w14:miter w14:lim="400000"/>
      </w14:textOutline>
    </w:rPr>
  </w:style>
  <w:style w:type="paragraph" w:styleId="ListParagraph">
    <w:name w:val="List Paragraph"/>
    <w:basedOn w:val="Normal"/>
    <w:uiPriority w:val="34"/>
    <w:qFormat/>
    <w:rsid w:val="00740F28"/>
    <w:pPr>
      <w:ind w:left="720"/>
      <w:contextualSpacing/>
    </w:pPr>
  </w:style>
  <w:style w:type="character" w:customStyle="1" w:styleId="Heading2Char">
    <w:name w:val="Heading 2 Char"/>
    <w:basedOn w:val="DefaultParagraphFont"/>
    <w:link w:val="Heading2"/>
    <w:uiPriority w:val="9"/>
    <w:rsid w:val="00CF3374"/>
    <w:rPr>
      <w:rFonts w:asciiTheme="majorHAnsi" w:eastAsiaTheme="majorEastAsia" w:hAnsiTheme="majorHAnsi" w:cstheme="majorBidi"/>
      <w:color w:val="2E74B5" w:themeColor="accent1" w:themeShade="BF"/>
      <w:sz w:val="26"/>
      <w:szCs w:val="26"/>
      <w:lang w:eastAsia="en-GB"/>
    </w:rPr>
  </w:style>
  <w:style w:type="paragraph" w:customStyle="1" w:styleId="font8">
    <w:name w:val="font_8"/>
    <w:basedOn w:val="Normal"/>
    <w:rsid w:val="00CF33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8351">
      <w:bodyDiv w:val="1"/>
      <w:marLeft w:val="0"/>
      <w:marRight w:val="0"/>
      <w:marTop w:val="0"/>
      <w:marBottom w:val="0"/>
      <w:divBdr>
        <w:top w:val="none" w:sz="0" w:space="0" w:color="auto"/>
        <w:left w:val="none" w:sz="0" w:space="0" w:color="auto"/>
        <w:bottom w:val="none" w:sz="0" w:space="0" w:color="auto"/>
        <w:right w:val="none" w:sz="0" w:space="0" w:color="auto"/>
      </w:divBdr>
    </w:div>
    <w:div w:id="17704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Ettinger</dc:creator>
  <cp:keywords/>
  <dc:description/>
  <cp:lastModifiedBy>Mark</cp:lastModifiedBy>
  <cp:revision>2</cp:revision>
  <dcterms:created xsi:type="dcterms:W3CDTF">2021-12-29T21:22:00Z</dcterms:created>
  <dcterms:modified xsi:type="dcterms:W3CDTF">2021-12-29T21:22:00Z</dcterms:modified>
</cp:coreProperties>
</file>